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953B" w14:textId="77777777" w:rsidR="009D4D06" w:rsidRPr="009D4D06" w:rsidRDefault="00A62F8C" w:rsidP="002F2040">
      <w:pPr>
        <w:rPr>
          <w:b/>
          <w:sz w:val="28"/>
          <w:szCs w:val="28"/>
        </w:rPr>
      </w:pPr>
      <w:r w:rsidRPr="009D4D06">
        <w:rPr>
          <w:rFonts w:hint="eastAsia"/>
          <w:b/>
          <w:sz w:val="28"/>
          <w:szCs w:val="28"/>
        </w:rPr>
        <w:t>科伦药业</w:t>
      </w:r>
      <w:r w:rsidR="002F2040" w:rsidRPr="009D4D06">
        <w:rPr>
          <w:rFonts w:hint="eastAsia"/>
          <w:b/>
          <w:sz w:val="28"/>
          <w:szCs w:val="28"/>
        </w:rPr>
        <w:t>诚聘</w:t>
      </w:r>
      <w:r w:rsidR="00643310" w:rsidRPr="009D4D06">
        <w:rPr>
          <w:rFonts w:hint="eastAsia"/>
          <w:b/>
          <w:sz w:val="28"/>
          <w:szCs w:val="28"/>
        </w:rPr>
        <w:t xml:space="preserve"> </w:t>
      </w:r>
      <w:r w:rsidR="00312963" w:rsidRPr="009D4D06">
        <w:rPr>
          <w:rFonts w:hint="eastAsia"/>
          <w:b/>
          <w:sz w:val="28"/>
          <w:szCs w:val="28"/>
        </w:rPr>
        <w:t>人才，中美两地，科研临床，职等你来！</w:t>
      </w:r>
    </w:p>
    <w:p w14:paraId="22FD728B" w14:textId="77777777" w:rsidR="009D4D06" w:rsidRPr="009D4D06" w:rsidRDefault="009D4D06" w:rsidP="009D4D06">
      <w:pPr>
        <w:jc w:val="right"/>
        <w:rPr>
          <w:b/>
          <w:color w:val="002060"/>
          <w:u w:val="thick" w:color="FF0000"/>
        </w:rPr>
      </w:pPr>
      <w:r w:rsidRPr="009D4D06">
        <w:rPr>
          <w:rFonts w:hint="eastAsia"/>
          <w:b/>
          <w:color w:val="002060"/>
          <w:u w:val="thick" w:color="FF0000"/>
        </w:rPr>
        <w:t>递送简历：</w:t>
      </w:r>
      <w:hyperlink r:id="rId4" w:history="1">
        <w:r w:rsidRPr="009D4D06">
          <w:rPr>
            <w:rStyle w:val="Hyperlink"/>
            <w:b/>
            <w:color w:val="002060"/>
            <w:u w:val="thick" w:color="FF0000"/>
          </w:rPr>
          <w:t>Yulian.Zhang@kluspharma.com</w:t>
        </w:r>
      </w:hyperlink>
      <w:r w:rsidRPr="009D4D06">
        <w:rPr>
          <w:b/>
          <w:color w:val="002060"/>
          <w:u w:val="thick" w:color="FF0000"/>
        </w:rPr>
        <w:t xml:space="preserve">; </w:t>
      </w:r>
      <w:proofErr w:type="spellStart"/>
      <w:r w:rsidRPr="009D4D06">
        <w:rPr>
          <w:rFonts w:hint="eastAsia"/>
          <w:b/>
          <w:color w:val="002060"/>
          <w:u w:val="thick" w:color="FF0000"/>
        </w:rPr>
        <w:t>W</w:t>
      </w:r>
      <w:r w:rsidRPr="009D4D06">
        <w:rPr>
          <w:b/>
          <w:color w:val="002060"/>
          <w:u w:val="thick" w:color="FF0000"/>
        </w:rPr>
        <w:t>echat</w:t>
      </w:r>
      <w:proofErr w:type="spellEnd"/>
      <w:r w:rsidRPr="009D4D06">
        <w:rPr>
          <w:b/>
          <w:color w:val="002060"/>
          <w:u w:val="thick" w:color="FF0000"/>
        </w:rPr>
        <w:t xml:space="preserve"> ID: yulianzhang2017</w:t>
      </w:r>
      <w:r w:rsidRPr="009D4D06">
        <w:rPr>
          <w:rFonts w:hint="eastAsia"/>
          <w:b/>
          <w:color w:val="002060"/>
          <w:u w:val="thick" w:color="FF0000"/>
        </w:rPr>
        <w:t>；（</w:t>
      </w:r>
      <w:r w:rsidRPr="009D4D06">
        <w:rPr>
          <w:rFonts w:hint="eastAsia"/>
          <w:b/>
          <w:color w:val="002060"/>
          <w:u w:val="thick" w:color="FF0000"/>
        </w:rPr>
        <w:t>p</w:t>
      </w:r>
      <w:r w:rsidRPr="009D4D06">
        <w:rPr>
          <w:rFonts w:hint="eastAsia"/>
          <w:b/>
          <w:color w:val="002060"/>
          <w:u w:val="thick" w:color="FF0000"/>
        </w:rPr>
        <w:t>）</w:t>
      </w:r>
      <w:r w:rsidRPr="009D4D06">
        <w:rPr>
          <w:b/>
          <w:color w:val="002060"/>
          <w:u w:val="thick" w:color="FF0000"/>
        </w:rPr>
        <w:t>978-631-5510</w:t>
      </w:r>
    </w:p>
    <w:p w14:paraId="108D4505" w14:textId="50B9300D" w:rsidR="009D4D06" w:rsidRPr="009D4D06" w:rsidRDefault="009D4D06" w:rsidP="009D4D06">
      <w:pPr>
        <w:rPr>
          <w:b/>
        </w:rPr>
      </w:pPr>
      <w:r>
        <w:rPr>
          <w:rFonts w:hint="eastAsia"/>
        </w:rPr>
        <w:t xml:space="preserve"> </w:t>
      </w:r>
      <w:r w:rsidRPr="009D4D06">
        <w:rPr>
          <w:rFonts w:hint="eastAsia"/>
          <w:b/>
          <w:highlight w:val="green"/>
        </w:rPr>
        <w:t>位置如下：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527"/>
        <w:gridCol w:w="580"/>
        <w:gridCol w:w="1678"/>
        <w:gridCol w:w="2911"/>
        <w:gridCol w:w="2811"/>
        <w:gridCol w:w="957"/>
        <w:gridCol w:w="1016"/>
      </w:tblGrid>
      <w:tr w:rsidR="009D4D06" w:rsidRPr="009D4D06" w14:paraId="011335A0" w14:textId="77777777" w:rsidTr="009D4D06">
        <w:trPr>
          <w:trHeight w:val="480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FB059D" w14:textId="77777777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</w:rPr>
              <w:t>缺口岗位</w:t>
            </w:r>
          </w:p>
        </w:tc>
      </w:tr>
      <w:tr w:rsidR="009D4D06" w:rsidRPr="009D4D06" w14:paraId="4F643298" w14:textId="77777777" w:rsidTr="00B9546B">
        <w:trPr>
          <w:trHeight w:val="48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E994" w14:textId="77777777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板块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C448" w14:textId="77777777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平台部门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EA94" w14:textId="3174874C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0350" w14:textId="77777777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工作地点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DBD8" w14:textId="3132EC5F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缺口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C7C2" w14:textId="77777777" w:rsidR="009D4D06" w:rsidRPr="009D4D06" w:rsidRDefault="009D4D06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缺口排序</w:t>
            </w:r>
          </w:p>
        </w:tc>
      </w:tr>
      <w:tr w:rsidR="002C21AE" w:rsidRPr="009D4D06" w14:paraId="62C53A9F" w14:textId="77777777" w:rsidTr="00FE2BB4">
        <w:trPr>
          <w:trHeight w:val="480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EF943C" w14:textId="25E12094" w:rsidR="002C21AE" w:rsidRPr="009D4D06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Biologics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 xml:space="preserve"> Discovery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B4D0" w14:textId="2D77729C" w:rsidR="002C21AE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Antibody Engineering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6281" w14:textId="4A2AF5B1" w:rsidR="002C21AE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Associate /Senior / Principle Scientists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F1FD" w14:textId="3F6F7045" w:rsidR="002C21AE" w:rsidRPr="009D4D06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E4BF4" w14:textId="0DA03ABD" w:rsidR="002C21AE" w:rsidRPr="009D4D06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AFB3" w14:textId="43B4CF28" w:rsidR="002C21AE" w:rsidRPr="009D4D06" w:rsidRDefault="002C21AE" w:rsidP="009D4D0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2C21AE" w:rsidRPr="009D4D06" w14:paraId="4CFCC052" w14:textId="77777777" w:rsidTr="00FE2BB4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66C260" w14:textId="77777777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A3D5" w14:textId="328F7F31" w:rsidR="002C21AE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 xml:space="preserve">Antibody 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Discovery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8FCBF" w14:textId="5AA29641" w:rsidR="002C21AE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Scientist / Director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E11D" w14:textId="37C096C9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D215" w14:textId="68879BCB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311C" w14:textId="3890B2FA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2C21AE" w:rsidRPr="009D4D06" w14:paraId="422C493B" w14:textId="77777777" w:rsidTr="00FE2BB4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1EB061" w14:textId="77777777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4418" w14:textId="288440DE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ioassay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11CD" w14:textId="609A7F27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Research Associate /Senior / Principle Scientist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172" w14:textId="3664F158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D271" w14:textId="5759C095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EC3A" w14:textId="64B4FA44" w:rsidR="002C21AE" w:rsidRPr="009D4D06" w:rsidRDefault="002C21AE" w:rsidP="00B9546B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2C21AE" w:rsidRPr="009D4D06" w14:paraId="430C4474" w14:textId="77777777" w:rsidTr="00FE2BB4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3C66FE3" w14:textId="77777777" w:rsidR="002C21AE" w:rsidRPr="009D4D06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bookmarkStart w:id="0" w:name="_Hlk9030456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4455" w14:textId="5D3CAC76" w:rsidR="002C21AE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External Innovation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6E2A" w14:textId="4F88F7F3" w:rsidR="002C21AE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Scientist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E958" w14:textId="77777777" w:rsidR="002C21AE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B5A0" w14:textId="77777777" w:rsidR="002C21AE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A11A" w14:textId="77777777" w:rsidR="002C21AE" w:rsidRPr="009D4D06" w:rsidRDefault="002C21AE" w:rsidP="008665B1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5C29F1B7" w14:textId="77777777" w:rsidTr="002C56AC">
        <w:trPr>
          <w:trHeight w:val="480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E256B4" w14:textId="37ABA8DE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bookmarkStart w:id="1" w:name="_GoBack" w:colFirst="0" w:colLast="0"/>
            <w:bookmarkEnd w:id="0"/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FECB" w14:textId="6153CF0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B5EC" w14:textId="2787C8E5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E218" w14:textId="7833557A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97DE" w14:textId="23B8F74E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2817" w14:textId="09F43C30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bookmarkEnd w:id="1"/>
      <w:tr w:rsidR="00B81816" w:rsidRPr="009D4D06" w14:paraId="72DF27E4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D83F" w14:textId="6B04F158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B95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临床医学平台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DB6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转化医学VP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0E9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成都、休斯顿、北京、上海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2FE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F56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67D78CBA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60A5919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1D4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临床医学平台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F6C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资深医学总监/总监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E1F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成都、休斯顿、北京、上海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AB4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81C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6626C164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3EA8D1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D5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临床科学共享平台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2F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临床统计总监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532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6D1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F3D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0D0EDA3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7D6194D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A87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临床科学共享平台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C30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统计编程总监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EA9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A26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694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6088AAB8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395112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E49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临床科学共享平台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93B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数据管理总监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635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1A5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E4A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729668A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60A47E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75A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临床科学共享平台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CC8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药物警戒总监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513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C1F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D46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6F3A327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A4F8929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B93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临床科学共享平台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71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临床药理总监/副总监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EC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成都、休斯顿、北京、上海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11E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F78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6C049B1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E7DACF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2664" w14:textId="79870CBA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临床运营平台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B972" w14:textId="4D002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临床运营总监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32A4" w14:textId="19F6EFA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8A87" w14:textId="315490F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84BCA" w14:textId="144A2F85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5C38E53C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164EB0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9C98" w14:textId="049F8C3C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Clinical Operation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20DA" w14:textId="3083B8AF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Manager Associate Director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166C" w14:textId="13EE7176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1529" w14:textId="3D83658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9D43" w14:textId="07DAC14B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55DDDC8C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28C6E7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8141" w14:textId="2B3C574D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Clinical Operation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85B0" w14:textId="44EDE9FB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Project Manager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7A24" w14:textId="7636272F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A2AC" w14:textId="168A3096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9A64" w14:textId="4E769D5E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6796929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408347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2C03" w14:textId="7710C249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Regulatory Affairs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A3440" w14:textId="58FA4F72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347D3" w14:textId="15C6BC08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5BEB" w14:textId="04283CCD" w:rsidR="00B8181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204A" w14:textId="16B1394D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241F201" w14:textId="77777777" w:rsidTr="002C56AC">
        <w:trPr>
          <w:trHeight w:val="480"/>
        </w:trPr>
        <w:tc>
          <w:tcPr>
            <w:tcW w:w="11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C6CFFC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AE98" w14:textId="3B5BF98B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Medical Writing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D1F7" w14:textId="6EC6319F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Medical Writer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B4EB" w14:textId="1F1F9B8A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Princeton, NJ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5A17" w14:textId="1A9ECD02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E49C" w14:textId="592B9154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77C6CDD2" w14:textId="77777777" w:rsidTr="00B9546B">
        <w:trPr>
          <w:trHeight w:val="480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D5F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创新小分子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817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CMC平台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253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创新制剂总监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D7F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296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D04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6ADA285C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5C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D4B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药理平台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87B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毒理总监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ED5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3B3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209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01C29D2B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3EE4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993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药理平台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3AB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伴随诊断副总监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EAE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504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6E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8DB03C9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20E9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5D8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药物化学部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7DC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计算化学总监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FEB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EB9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2CD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6D084C6C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0645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4D2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药物化学部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7A9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药化总监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50F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161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BFA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460EBE42" w14:textId="77777777" w:rsidTr="00B9546B">
        <w:trPr>
          <w:trHeight w:val="48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8B48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C10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国内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453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生物药研发部门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208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生物发现总监（噬菌体）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C05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成都、新泽西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B9E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513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2BB95524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5D4AD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CBD7F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AA60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D47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细胞培养工艺总监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4D1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6B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B6F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4EF8BF38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40D57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06C1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8680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CEC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纯化工艺总监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0F3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AA6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4F4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3类</w:t>
            </w:r>
          </w:p>
        </w:tc>
      </w:tr>
      <w:tr w:rsidR="00B81816" w:rsidRPr="009D4D06" w14:paraId="382B9D6C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CCB291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B3BB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C46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C88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研发质量研究总监（Bioassay）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CA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53C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19A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5CB44BB0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430C13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33EEC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ADB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生物药生产部门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1D7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生物药生产执行总监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3B7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5C9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BE6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302D79E5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C894F4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70B57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D30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细胞治疗技术平台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DBB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细胞治疗总监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4CE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2E0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BDC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40D5A3C" w14:textId="77777777" w:rsidTr="00B9546B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A056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F327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C3F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溶瘤病毒治疗技术平台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E3C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溶瘤病毒治疗总监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053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B4A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324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9D57656" w14:textId="77777777" w:rsidTr="00B9546B">
        <w:trPr>
          <w:trHeight w:val="480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691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仿制药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7C0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合成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704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合成工艺总监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4BD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成都、苏州、天津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37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116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5600EBE4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7385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8A96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6B1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油料总监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3FF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2B0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F4D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C4CF4B2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7978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E32A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6B6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晶型总监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D0D2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CB9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A49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DCD9A6E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2136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89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分析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DED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多肽分析总监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BEB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6B0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27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0BE4C3A3" w14:textId="77777777" w:rsidTr="00B9546B">
        <w:trPr>
          <w:trHeight w:val="7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C57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88E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制剂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FC9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仿制药口服固体制剂总监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DB95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成都、苏州、天津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B09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FD1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E7A0F7A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FAFC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68D49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70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注射剂总监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22FA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C16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BFC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3B45337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648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235A0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238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吸入剂制剂总监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C06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7C7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CDA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135E588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CC4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70F22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3A1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粉液双室袋研发总监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04D6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563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58F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7F4DA100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582A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A2139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32A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505b2制剂技术总监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9A7E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903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646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AE537FB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782E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D6E3A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8807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膜材总监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500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146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8B69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2类</w:t>
            </w:r>
          </w:p>
        </w:tc>
      </w:tr>
      <w:tr w:rsidR="00B81816" w:rsidRPr="009D4D06" w14:paraId="1248B4F5" w14:textId="77777777" w:rsidTr="00B9546B">
        <w:trPr>
          <w:trHeight w:val="480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485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NDDS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E9C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8660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长效制剂总监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F4F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0E6F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9C94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30EDE6BD" w14:textId="77777777" w:rsidTr="00B9546B">
        <w:trPr>
          <w:trHeight w:val="480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D0A8" w14:textId="77777777" w:rsidR="00B81816" w:rsidRPr="009D4D06" w:rsidRDefault="00B81816" w:rsidP="00B81816">
            <w:pPr>
              <w:spacing w:after="0" w:line="240" w:lineRule="auto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29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7948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纳米制剂总监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71E3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C3D1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052B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  <w:tr w:rsidR="00B81816" w:rsidRPr="009D4D06" w14:paraId="10FBD781" w14:textId="77777777" w:rsidTr="00B9546B">
        <w:trPr>
          <w:trHeight w:val="48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A945" w14:textId="39F6246E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BD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6EC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D0D2" w14:textId="0A6EDA9B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BD associate, senior associate, manager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CDE5" w14:textId="2EB9CA0D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 w:hint="eastAsi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18"/>
                <w:szCs w:val="18"/>
              </w:rPr>
              <w:t>oston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C095" w14:textId="7ADFADFF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C74D" w14:textId="77777777" w:rsidR="00B81816" w:rsidRPr="009D4D06" w:rsidRDefault="00B81816" w:rsidP="00B81816">
            <w:pPr>
              <w:spacing w:after="0" w:line="240" w:lineRule="auto"/>
              <w:jc w:val="center"/>
              <w:rPr>
                <w:rFonts w:ascii="Microsoft YaHei" w:eastAsia="Microsoft YaHei" w:hAnsi="Microsoft YaHei" w:cs="Calibri"/>
                <w:color w:val="000000"/>
                <w:sz w:val="18"/>
                <w:szCs w:val="18"/>
              </w:rPr>
            </w:pPr>
            <w:r w:rsidRPr="009D4D06">
              <w:rPr>
                <w:rFonts w:ascii="Microsoft YaHei" w:eastAsia="Microsoft YaHei" w:hAnsi="Microsoft YaHei" w:cs="Calibri" w:hint="eastAsia"/>
                <w:color w:val="000000"/>
                <w:sz w:val="18"/>
                <w:szCs w:val="18"/>
              </w:rPr>
              <w:t>1类</w:t>
            </w:r>
          </w:p>
        </w:tc>
      </w:tr>
    </w:tbl>
    <w:p w14:paraId="66BA345E" w14:textId="6A27B666" w:rsidR="00643310" w:rsidRDefault="00643310" w:rsidP="009D4D06"/>
    <w:sectPr w:rsidR="0064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0"/>
    <w:rsid w:val="00242EA9"/>
    <w:rsid w:val="002534CB"/>
    <w:rsid w:val="002B355E"/>
    <w:rsid w:val="002C21AE"/>
    <w:rsid w:val="002F2040"/>
    <w:rsid w:val="00304795"/>
    <w:rsid w:val="00312963"/>
    <w:rsid w:val="00643310"/>
    <w:rsid w:val="00690679"/>
    <w:rsid w:val="0077379A"/>
    <w:rsid w:val="00803CED"/>
    <w:rsid w:val="009D4D06"/>
    <w:rsid w:val="009E191C"/>
    <w:rsid w:val="00A01DFC"/>
    <w:rsid w:val="00A62F8C"/>
    <w:rsid w:val="00B81816"/>
    <w:rsid w:val="00B9546B"/>
    <w:rsid w:val="00C01D33"/>
    <w:rsid w:val="00CF244A"/>
    <w:rsid w:val="00E221ED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B153"/>
  <w15:chartTrackingRefBased/>
  <w15:docId w15:val="{47782259-FABD-4223-87C1-3960CFF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n.Zhang@klusph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 Zhang</dc:creator>
  <cp:keywords/>
  <dc:description/>
  <cp:lastModifiedBy>Yulian Zhang</cp:lastModifiedBy>
  <cp:revision>2</cp:revision>
  <dcterms:created xsi:type="dcterms:W3CDTF">2019-05-18T04:14:00Z</dcterms:created>
  <dcterms:modified xsi:type="dcterms:W3CDTF">2019-05-18T04:14:00Z</dcterms:modified>
</cp:coreProperties>
</file>